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B9" w:rsidRDefault="006C3AB9" w:rsidP="006C3AB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C3AB9" w:rsidRDefault="006C3AB9" w:rsidP="006C3AB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6C3AB9" w:rsidRDefault="006C3AB9" w:rsidP="006C3AB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декабря 2019 года №</w:t>
      </w:r>
      <w:r w:rsidR="00454096">
        <w:rPr>
          <w:rFonts w:ascii="Times New Roman" w:hAnsi="Times New Roman"/>
          <w:sz w:val="28"/>
          <w:szCs w:val="28"/>
        </w:rPr>
        <w:t xml:space="preserve"> </w:t>
      </w:r>
      <w:r w:rsidR="00454096">
        <w:rPr>
          <w:rFonts w:ascii="Times New Roman" w:hAnsi="Times New Roman"/>
          <w:sz w:val="28"/>
          <w:szCs w:val="28"/>
          <w:u w:val="single"/>
        </w:rPr>
        <w:t>791</w:t>
      </w:r>
    </w:p>
    <w:p w:rsidR="006C3AB9" w:rsidRDefault="006C3AB9" w:rsidP="006C3AB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применения бюджетной классификации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части, относящейся к бюджету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BB7BB1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1"/>
      <w:bookmarkEnd w:id="0"/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район, всеми участниками бюджетного процесса в Республике Башкортостан.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ab/>
        <w:t>Установление, детализация и определение порядка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применения классификации доходов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детализации поступлений по кодам вида доходов бюджета применяется код подвида доходов бюджета.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Коды подвидов доходов бюджета по видам доходов, главным администратором которых является орган местного самоуправления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и (или) находящиеся в их ведении казенные учреждения, утверждаются отдельным постановлением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spacing w:after="0" w:line="240" w:lineRule="auto"/>
        <w:jc w:val="center"/>
      </w:pPr>
      <w:bookmarkStart w:id="1" w:name="Par40"/>
      <w:bookmarkStart w:id="2" w:name="Par52"/>
      <w:bookmarkEnd w:id="1"/>
      <w:bookmarkEnd w:id="2"/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. Установление, детализация и определение порядка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применения классификации расходов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C3AB9" w:rsidRDefault="006C3AB9" w:rsidP="006C3AB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1.Общие положения.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статьи расходов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 xml:space="preserve">Знаменский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 обеспечивают привязку бюджетных ассигнований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Белебеевский район Республики Башкортостан к муниципальным программам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Башкортостан, их подпрограммам, основным мероприятиям и (или)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(функциям) органов местного самоуправления и (или) к расходным обязательствам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подлежащим исполнению.</w:t>
      </w:r>
      <w:bookmarkStart w:id="3" w:name="sub_42102"/>
    </w:p>
    <w:bookmarkEnd w:id="3"/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кода целевой статьи расходов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 состоит из десяти разрядов и включает следующие составные части (таблица 1):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42104"/>
      <w:r>
        <w:rPr>
          <w:rFonts w:ascii="Times New Roman" w:eastAsia="Times New Roman" w:hAnsi="Times New Roman"/>
          <w:sz w:val="28"/>
          <w:szCs w:val="28"/>
          <w:lang w:eastAsia="ru-RU"/>
        </w:rPr>
        <w:t>код программного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непрограммного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направления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 деятельности;</w:t>
      </w:r>
    </w:p>
    <w:bookmarkEnd w:id="4"/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 деятельности;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основным мероприятиям подпрограмм муниципальных программ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код направления расходов (13-17 разряды кода классификации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расходов) – предназначен для кодирования бюджетных ассигнований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направлениям расходования средств, конкретизирующим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(при необходимости) отдельные мероприятия.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6C3AB9" w:rsidTr="006C3AB9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Целевая статья</w:t>
            </w:r>
          </w:p>
        </w:tc>
      </w:tr>
      <w:tr w:rsidR="006C3AB9" w:rsidTr="006C3AB9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Программная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pStyle w:val="a7"/>
            </w:pPr>
            <w:r>
              <w:t xml:space="preserve">Направление </w:t>
            </w:r>
            <w:r>
              <w:br/>
              <w:t>расходов</w:t>
            </w:r>
          </w:p>
        </w:tc>
      </w:tr>
      <w:tr w:rsidR="006C3AB9" w:rsidTr="006C3AB9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pStyle w:val="a7"/>
            </w:pPr>
            <w:r>
              <w:t>Программное (</w:t>
            </w:r>
            <w:proofErr w:type="spellStart"/>
            <w:r>
              <w:t>непрограммное</w:t>
            </w:r>
            <w:proofErr w:type="spellEnd"/>
            <w: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Под-программа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pStyle w:val="a7"/>
            </w:pPr>
            <w: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3AB9" w:rsidTr="006C3AB9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AB9" w:rsidRDefault="006C3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</w:tbl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342387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статьям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 присваиваются уникальные коды, сформированные с применением буквенно-цифрового ряда: 0, 1, 2, 3, 4, 5, 6, 7, 8, 9, L, R, S.</w:t>
      </w:r>
      <w:bookmarkEnd w:id="5"/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Правила применения кодов направлений целевых статей расходов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4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Министерства финансов Российской Федерации от 8 июня 2018 года № 132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 бюджетной классификации Российской Федерации» (далее – приказ Минфина России от 08.06.2018 г. № 132н).</w:t>
      </w:r>
      <w:proofErr w:type="gramEnd"/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Правила применения кодов направлений целевых статей расходов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 29 декабря 2018 года № 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фонда обязательного медицинского страхования Республики Башкортостан» (далее – приказ Минфина РБ от 29.12.2018 г. №349).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Обособление и детализация кодов направлений расходов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F364C8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Белебеевский район на осуществление полномочий Российской Федерации и Республики Башкортостан,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порядке, определенном приказом Минфина России от 06.08.2018 г. № 132н и приказом Минфина РБ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29.12.2018 № 349.</w:t>
      </w:r>
    </w:p>
    <w:p w:rsidR="006C3AB9" w:rsidRDefault="002D6EFE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hyperlink r:id="rId5" w:anchor="Par3608" w:history="1">
        <w:r w:rsidR="006C3AB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6C3AB9">
        <w:rPr>
          <w:rFonts w:ascii="Times New Roman" w:hAnsi="Times New Roman"/>
          <w:sz w:val="28"/>
          <w:szCs w:val="28"/>
        </w:rPr>
        <w:t xml:space="preserve"> главных распорядителей средств бюджета </w:t>
      </w:r>
      <w:r w:rsidR="006C3AB9"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 w:rsidR="006C3AB9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 w:rsidR="006C3AB9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="006C3AB9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установлен </w:t>
      </w:r>
      <w:r w:rsidR="006C3AB9">
        <w:rPr>
          <w:rFonts w:ascii="Times New Roman" w:hAnsi="Times New Roman"/>
          <w:sz w:val="28"/>
          <w:szCs w:val="28"/>
        </w:rPr>
        <w:br/>
        <w:t>в приложении № 1 к Порядку.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применения целевых статей расходов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муниципального района Белебеевский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в пункте 2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целевых статей, задействованных в бюджете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Башкортостан, увязка направлений расходов бюджетов с программными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непрограммными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статьями целевых статей расходов, детализирующая бюджетные ассигнования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муниципального района Белебеевский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,, установлена в приложении № 2 к Порядку.</w:t>
      </w:r>
      <w:proofErr w:type="gramEnd"/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на реализацию мероприятий по созданию, </w:t>
      </w:r>
      <w:r>
        <w:rPr>
          <w:rFonts w:ascii="Times New Roman" w:hAnsi="Times New Roman"/>
          <w:sz w:val="28"/>
          <w:szCs w:val="28"/>
        </w:rPr>
        <w:br/>
        <w:t xml:space="preserve">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</w:t>
      </w:r>
      <w:r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Республики Башкортостан и муниципальных казенных учреждений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Башкортостан,  подлежат отражению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по виду расходов 242 «Закупка товаров, работ, услуг в сфере информационно-коммуникационных технологий»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Par60"/>
      <w:bookmarkEnd w:id="6"/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 Перечень и правила отнесения расходов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на соответствующие направления расходов.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>
        <w:rPr>
          <w:rFonts w:ascii="Times New Roman" w:hAnsi="Times New Roman"/>
          <w:sz w:val="28"/>
          <w:szCs w:val="28"/>
        </w:rPr>
        <w:t>Направления расходов, увязываемые с программными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) статьями целевых статей расходов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0000FF"/>
          <w:sz w:val="28"/>
          <w:szCs w:val="28"/>
        </w:rPr>
        <w:t>02030</w:t>
      </w: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на обеспечение выполнения функций главы администрации.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0000FF"/>
          <w:sz w:val="28"/>
          <w:szCs w:val="28"/>
        </w:rPr>
        <w:t>02040</w:t>
      </w:r>
      <w:r>
        <w:rPr>
          <w:rFonts w:ascii="Times New Roman" w:hAnsi="Times New Roman"/>
          <w:sz w:val="28"/>
          <w:szCs w:val="28"/>
        </w:rPr>
        <w:t xml:space="preserve"> Аппараты органов государственной власти Республики Башкортостан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на обеспечение выполнения функций администрации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район, Совета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- 03150 Дорожное хозяйство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- 03610 Уплата взносов на капитальный ремонт в отношении</w:t>
      </w:r>
      <w:r>
        <w:rPr>
          <w:rFonts w:ascii="Times New Roman" w:hAnsi="Times New Roman"/>
          <w:sz w:val="28"/>
          <w:szCs w:val="28"/>
        </w:rPr>
        <w:t xml:space="preserve"> помещений, находящихся в государственной или муниципальной собственности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на уплату взносов на </w:t>
      </w:r>
      <w:r>
        <w:rPr>
          <w:rFonts w:ascii="Times New Roman" w:hAnsi="Times New Roman"/>
          <w:sz w:val="28"/>
          <w:szCs w:val="28"/>
        </w:rPr>
        <w:lastRenderedPageBreak/>
        <w:t>капитальный ремонт в отношении помещений, находящихся в муниципальной собственности.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- 06050 Мероприятия по благоустройству территорий населенных пунктов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проведение мероприятий по благоустройству территорий населенных пунктов.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- 06400 Организация и содержание мест захоронения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организацию и содержание мест захоронения.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- 07500 Резервные фонды местных администраций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62C5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за счет резервного фонда администрации муниципального района Белебеевский район Республики Башкортостан.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- 09040 Содержание и обслуживание муниципальной казны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по содержанию, распоряжению и страхованию объектов имущества, составляющих казну муниципального района Белебеевский район Республики Башкортостан, направленные на сохранение имущества в надлежащем состоянии, а также расходы на их списание и утилизацию.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- 24300 Мероприятия по развитию инфраструктуры объектов противопожарной службы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на обеспечение пожарной безопасности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- 51180 Осуществление первичного воинского учета на территориях, где</w:t>
      </w:r>
      <w:r>
        <w:rPr>
          <w:rFonts w:ascii="Times New Roman" w:hAnsi="Times New Roman"/>
          <w:sz w:val="28"/>
          <w:szCs w:val="28"/>
        </w:rPr>
        <w:t xml:space="preserve"> отсутствуют военные комиссариаты, за счет средств федерального бюджета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- 74000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ные безвозмездные и безвозвратные перечисления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- 74040</w:t>
      </w:r>
      <w:proofErr w:type="gramStart"/>
      <w:r>
        <w:rPr>
          <w:rFonts w:ascii="Times New Roman" w:hAnsi="Times New Roman"/>
          <w:color w:val="0000FF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FF"/>
          <w:sz w:val="28"/>
          <w:szCs w:val="28"/>
        </w:rPr>
        <w:t>ные межбюджетные трансферты для финансирования</w:t>
      </w:r>
      <w:r>
        <w:rPr>
          <w:rFonts w:ascii="Times New Roman" w:hAnsi="Times New Roman"/>
          <w:sz w:val="28"/>
          <w:szCs w:val="28"/>
        </w:rPr>
        <w:t xml:space="preserve">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 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FF"/>
          <w:sz w:val="28"/>
          <w:szCs w:val="28"/>
          <w:lang w:eastAsia="ru-RU"/>
        </w:rPr>
        <w:t>- 92360</w:t>
      </w:r>
      <w:proofErr w:type="gramStart"/>
      <w:r>
        <w:rPr>
          <w:rFonts w:ascii="Times New Roman" w:hAnsi="Times New Roman"/>
          <w:snapToGrid w:val="0"/>
          <w:color w:val="0000FF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hAnsi="Times New Roman"/>
          <w:snapToGrid w:val="0"/>
          <w:color w:val="0000FF"/>
          <w:sz w:val="28"/>
          <w:szCs w:val="28"/>
          <w:lang w:eastAsia="ru-RU"/>
        </w:rPr>
        <w:t>рочие выплаты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бюджетные ассигнования </w:t>
      </w:r>
      <w:r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на прочие выплаты 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/>
          <w:snapToGrid w:val="0"/>
          <w:color w:val="0000FF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FF"/>
          <w:sz w:val="28"/>
          <w:szCs w:val="28"/>
          <w:lang w:eastAsia="ru-RU"/>
        </w:rPr>
        <w:t>- 99999 Условно утвержденные расходы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бюджетные ассигнования </w:t>
      </w:r>
      <w:r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не распределенные в плановом периоде в соответствии с классификацией расходов </w:t>
      </w:r>
      <w:r>
        <w:rPr>
          <w:rFonts w:ascii="Times New Roman" w:hAnsi="Times New Roman"/>
          <w:sz w:val="28"/>
          <w:szCs w:val="28"/>
        </w:rPr>
        <w:t>бюджета муниципального района Белебеевский район Республики Башкортостан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. Установление, детализация и определение порядка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применения классификации источников финансирования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дефицита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Белебеевский район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Перечень </w:t>
      </w: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кодов источников финансирования дефицита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по соответствующему подвиду источников финансирования дефицитов бюджетов установлен в приложении № 3 к Порядку.</w:t>
      </w:r>
    </w:p>
    <w:p w:rsidR="006C3AB9" w:rsidRDefault="006C3AB9" w:rsidP="006C3A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задействованных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br/>
        <w:t xml:space="preserve">в бюджете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Белебеевский район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Республике Башкортостан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 Перечень кодов статей, подстатей расходов операций сектора государственного управления с детализацией установлен в Приложении № 4 к Порядку.</w:t>
      </w:r>
    </w:p>
    <w:p w:rsidR="006C3AB9" w:rsidRDefault="006C3AB9" w:rsidP="006C3AB9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равила применения в части детализации кодов расходов </w:t>
      </w:r>
      <w:r>
        <w:rPr>
          <w:rFonts w:ascii="Times New Roman" w:hAnsi="Times New Roman"/>
          <w:sz w:val="28"/>
          <w:szCs w:val="28"/>
          <w:lang w:eastAsia="ru-RU"/>
        </w:rPr>
        <w:t>операций сектора государственного управления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задействованных в бюджете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Республике Башкортостан.</w:t>
      </w:r>
    </w:p>
    <w:p w:rsidR="006C3AB9" w:rsidRDefault="006C3AB9" w:rsidP="006C3AB9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применения </w:t>
      </w:r>
      <w:proofErr w:type="gramStart"/>
      <w:r>
        <w:rPr>
          <w:rFonts w:ascii="Times New Roman" w:hAnsi="Times New Roman"/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устанавливаются </w:t>
      </w:r>
      <w:hyperlink r:id="rId6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29 ноября 2017 года № 209н </w:t>
      </w:r>
      <w:r>
        <w:rPr>
          <w:rFonts w:ascii="Times New Roman" w:hAnsi="Times New Roman"/>
          <w:sz w:val="28"/>
          <w:szCs w:val="28"/>
        </w:rPr>
        <w:br/>
        <w:t>«Об утверждении Порядка применения классификации операций сектора государственного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обеспечения полноты отражения в бюджетном (бухгалтерском учете)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Правила применения детализированных статей, подстатей расходов операций сектора государственного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в разделе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Подстатья 223 «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Коммунальные услуги» детализирована элементами: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223.1 «</w:t>
      </w:r>
      <w:r>
        <w:rPr>
          <w:rFonts w:ascii="Times New Roman" w:hAnsi="Times New Roman"/>
          <w:sz w:val="28"/>
          <w:szCs w:val="28"/>
          <w:lang w:eastAsia="ru-RU"/>
        </w:rPr>
        <w:t>Оплата услуг предоставления тепловой энергии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223.3</w:t>
      </w:r>
      <w:r>
        <w:rPr>
          <w:rFonts w:ascii="Times New Roman" w:hAnsi="Times New Roman"/>
          <w:sz w:val="28"/>
          <w:szCs w:val="28"/>
          <w:lang w:eastAsia="ru-RU"/>
        </w:rPr>
        <w:t xml:space="preserve"> «Оплата услуг горячего водоснабжения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223.4</w:t>
      </w:r>
      <w:r>
        <w:rPr>
          <w:rFonts w:ascii="Times New Roman" w:hAnsi="Times New Roman"/>
          <w:sz w:val="28"/>
          <w:szCs w:val="28"/>
          <w:lang w:eastAsia="ru-RU"/>
        </w:rPr>
        <w:t xml:space="preserve"> «Оплата услуг холодного водоснабжения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223.5</w:t>
      </w:r>
      <w:r>
        <w:rPr>
          <w:rFonts w:ascii="Times New Roman" w:hAnsi="Times New Roman"/>
          <w:sz w:val="28"/>
          <w:szCs w:val="28"/>
          <w:lang w:eastAsia="ru-RU"/>
        </w:rPr>
        <w:t xml:space="preserve"> «Оплата услуг предоставления газа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223.6</w:t>
      </w:r>
      <w:r>
        <w:rPr>
          <w:rFonts w:ascii="Times New Roman" w:hAnsi="Times New Roman"/>
          <w:sz w:val="28"/>
          <w:szCs w:val="28"/>
          <w:lang w:eastAsia="ru-RU"/>
        </w:rPr>
        <w:t xml:space="preserve"> «Оплата услуг предоставления электроэнергии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223.7 </w:t>
      </w:r>
      <w:r>
        <w:rPr>
          <w:rFonts w:ascii="Times New Roman" w:hAnsi="Times New Roman"/>
          <w:sz w:val="28"/>
          <w:szCs w:val="28"/>
          <w:lang w:eastAsia="ru-RU"/>
        </w:rPr>
        <w:t>«Оплата услуг канализации, ассенизации, водоотведения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223.8</w:t>
      </w:r>
      <w:r>
        <w:rPr>
          <w:rFonts w:ascii="Times New Roman" w:hAnsi="Times New Roman"/>
          <w:sz w:val="28"/>
          <w:szCs w:val="28"/>
          <w:lang w:eastAsia="ru-RU"/>
        </w:rPr>
        <w:t xml:space="preserve"> «Другие расходы по оплате коммунальных услуг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223.9 «Оплата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(контрактов)».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223.1 «Оплата услуг предоставления тепловой энергии»,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223.3</w:t>
      </w:r>
      <w:r>
        <w:rPr>
          <w:rFonts w:ascii="Times New Roman" w:hAnsi="Times New Roman"/>
          <w:sz w:val="28"/>
          <w:szCs w:val="28"/>
          <w:lang w:eastAsia="ru-RU"/>
        </w:rPr>
        <w:t xml:space="preserve"> «Оплата услуг горячего водоснабжения»,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223.4</w:t>
      </w:r>
      <w:r>
        <w:rPr>
          <w:rFonts w:ascii="Times New Roman" w:hAnsi="Times New Roman"/>
          <w:sz w:val="28"/>
          <w:szCs w:val="28"/>
          <w:lang w:eastAsia="ru-RU"/>
        </w:rPr>
        <w:t xml:space="preserve"> «Оплата услуг холодного водоснабжения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», 223.5</w:t>
      </w:r>
      <w:r>
        <w:rPr>
          <w:rFonts w:ascii="Times New Roman" w:hAnsi="Times New Roman"/>
          <w:sz w:val="28"/>
          <w:szCs w:val="28"/>
          <w:lang w:eastAsia="ru-RU"/>
        </w:rPr>
        <w:t xml:space="preserve"> «Оплата услуг предоставления газа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br/>
        <w:t>223.6</w:t>
      </w:r>
      <w:r>
        <w:rPr>
          <w:rFonts w:ascii="Times New Roman" w:hAnsi="Times New Roman"/>
          <w:sz w:val="28"/>
          <w:szCs w:val="28"/>
          <w:lang w:eastAsia="ru-RU"/>
        </w:rPr>
        <w:t xml:space="preserve"> «Оплата услуг предоставления электроэнергии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На данные элементы относятся расходы на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водо</w:t>
      </w:r>
      <w:proofErr w:type="spell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-, газораспределительным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br/>
        <w:t>и электрическим сетям.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223.2 «Оплата услуг печного отопления»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по оплате услуг печного отопления; </w:t>
      </w:r>
      <w:r>
        <w:rPr>
          <w:rFonts w:ascii="Times New Roman" w:hAnsi="Times New Roman"/>
          <w:sz w:val="28"/>
          <w:szCs w:val="28"/>
          <w:lang w:eastAsia="ru-RU"/>
        </w:rPr>
        <w:t xml:space="preserve">договоров гражданско-правового характера, заключенных </w:t>
      </w:r>
      <w:r>
        <w:rPr>
          <w:rFonts w:ascii="Times New Roman" w:hAnsi="Times New Roman"/>
          <w:sz w:val="28"/>
          <w:szCs w:val="28"/>
          <w:lang w:eastAsia="ru-RU"/>
        </w:rPr>
        <w:br/>
        <w:t>с кочегарами и сезонными истопниками.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223.7 </w:t>
      </w:r>
      <w:r>
        <w:rPr>
          <w:rFonts w:ascii="Times New Roman" w:hAnsi="Times New Roman"/>
          <w:sz w:val="28"/>
          <w:szCs w:val="28"/>
          <w:lang w:eastAsia="ru-RU"/>
        </w:rPr>
        <w:t>«Оплата услуг канализации, ассенизации, водоотведения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 xml:space="preserve">На данный элемент относятся расходы по </w:t>
      </w:r>
      <w:r>
        <w:rPr>
          <w:rFonts w:ascii="Times New Roman" w:hAnsi="Times New Roman"/>
          <w:sz w:val="28"/>
          <w:szCs w:val="28"/>
          <w:lang w:eastAsia="ru-RU"/>
        </w:rPr>
        <w:t>оплате услуг канализации, ассенизации, водоотведения.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223.8</w:t>
      </w:r>
      <w:r>
        <w:rPr>
          <w:rFonts w:ascii="Times New Roman" w:hAnsi="Times New Roman"/>
          <w:sz w:val="28"/>
          <w:szCs w:val="28"/>
          <w:lang w:eastAsia="ru-RU"/>
        </w:rPr>
        <w:t xml:space="preserve"> «Другие расходы по оплате коммунальных услуг»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На данный элемент относятся расходы: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арендатора по возмещению арендодателю стоимости коммунальных услуг;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аналогичные расходы.</w:t>
      </w: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223.9 «Оплата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(контрактов)»</w:t>
      </w:r>
    </w:p>
    <w:p w:rsidR="006C3AB9" w:rsidRDefault="006C3AB9" w:rsidP="006C3A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223.9 «Оплата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 детализирована элементами: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223.9.1 «Расходы на оплату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 </w:t>
      </w:r>
      <w:r>
        <w:rPr>
          <w:rFonts w:ascii="Times New Roman" w:hAnsi="Times New Roman"/>
          <w:sz w:val="28"/>
          <w:szCs w:val="28"/>
          <w:lang w:eastAsia="ru-RU"/>
        </w:rPr>
        <w:br/>
        <w:t>за счет экономии расходов на оплату услуг предоставления тепловой энергии»;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223.9.2 «Расходы на оплату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 </w:t>
      </w:r>
      <w:r>
        <w:rPr>
          <w:rFonts w:ascii="Times New Roman" w:hAnsi="Times New Roman"/>
          <w:sz w:val="28"/>
          <w:szCs w:val="28"/>
          <w:lang w:eastAsia="ru-RU"/>
        </w:rPr>
        <w:br/>
        <w:t>за счет экономии расходов на оплату услуг печного отопления»;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223.9.3 «Расходы на оплату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 </w:t>
      </w:r>
      <w:r>
        <w:rPr>
          <w:rFonts w:ascii="Times New Roman" w:hAnsi="Times New Roman"/>
          <w:sz w:val="28"/>
          <w:szCs w:val="28"/>
          <w:lang w:eastAsia="ru-RU"/>
        </w:rPr>
        <w:br/>
        <w:t>за счет экономии расходов на оплату услуг горячего водоснабжения»;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223.9.4 «Расходы на оплату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 </w:t>
      </w:r>
      <w:r>
        <w:rPr>
          <w:rFonts w:ascii="Times New Roman" w:hAnsi="Times New Roman"/>
          <w:sz w:val="28"/>
          <w:szCs w:val="28"/>
          <w:lang w:eastAsia="ru-RU"/>
        </w:rPr>
        <w:br/>
        <w:t>за счет экономии расходов на оплату услуг холодного водоснабжения»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223.9.5 «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на оплату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 </w:t>
      </w:r>
      <w:r>
        <w:rPr>
          <w:rFonts w:ascii="Times New Roman" w:hAnsi="Times New Roman"/>
          <w:sz w:val="28"/>
          <w:szCs w:val="28"/>
          <w:lang w:eastAsia="ru-RU"/>
        </w:rPr>
        <w:br/>
        <w:t>за счет экономии расходов на оплату услуг предоставления газа»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223.9.6 «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на оплату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 </w:t>
      </w:r>
      <w:r>
        <w:rPr>
          <w:rFonts w:ascii="Times New Roman" w:hAnsi="Times New Roman"/>
          <w:sz w:val="28"/>
          <w:szCs w:val="28"/>
          <w:lang w:eastAsia="ru-RU"/>
        </w:rPr>
        <w:br/>
        <w:t>за счет экономии расходов на оплату услуг предоставления электроэнергии»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на оплату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 газа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 электроэнергии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Оплата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>
        <w:rPr>
          <w:rFonts w:ascii="Times New Roman" w:hAnsi="Times New Roman"/>
          <w:sz w:val="28"/>
          <w:szCs w:val="28"/>
          <w:lang w:eastAsia="ru-RU"/>
        </w:rPr>
        <w:br/>
        <w:t>по видам энергетических ресурсов.</w:t>
      </w:r>
    </w:p>
    <w:p w:rsidR="006C3AB9" w:rsidRDefault="006C3AB9" w:rsidP="006C3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Подстатья 225 «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Работы, услуги по содержанию имущества» детализирована элементами: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225.1 «Содержание нефинансовых активов в чистоте»;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225.2 «Текущий ремонт (ремонт)»;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225.3 «Капитальный ремонт»;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225.4 «Противопожарные мероприятия, связанные с содержанием имущества»;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225.5 «Пусконаладочные работы»;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225.6 «Другие расходы по содержанию имущества».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225.1 «Содержание нефинансовых активов в чистоте»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по </w:t>
      </w:r>
      <w:r>
        <w:rPr>
          <w:rFonts w:ascii="Times New Roman" w:hAnsi="Times New Roman"/>
          <w:sz w:val="28"/>
          <w:szCs w:val="28"/>
          <w:lang w:eastAsia="ru-RU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санитарно-гигиеническому обслуживанию, мойке и чистке (химчистке) имущества (транспорта, помещений, окон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иного имущества), натирке полов, прачечные услуги.</w:t>
      </w:r>
      <w:proofErr w:type="gramEnd"/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225.2 «Текущий ремонт (ремонт)»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по </w:t>
      </w:r>
      <w:r>
        <w:rPr>
          <w:rFonts w:ascii="Times New Roman" w:hAnsi="Times New Roman"/>
          <w:sz w:val="28"/>
          <w:szCs w:val="28"/>
          <w:lang w:eastAsia="ru-RU"/>
        </w:rPr>
        <w:t>текущему ремонту.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225.3 «Капитальный ремонт»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по </w:t>
      </w:r>
      <w:r>
        <w:rPr>
          <w:rFonts w:ascii="Times New Roman" w:hAnsi="Times New Roman"/>
          <w:sz w:val="28"/>
          <w:szCs w:val="28"/>
          <w:lang w:eastAsia="ru-RU"/>
        </w:rPr>
        <w:t>капитальному ремонту.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225.4 «Противопожарные мероприятия,</w:t>
      </w:r>
      <w:r>
        <w:rPr>
          <w:rFonts w:ascii="Times New Roman" w:hAnsi="Times New Roman"/>
          <w:sz w:val="28"/>
          <w:szCs w:val="28"/>
          <w:lang w:eastAsia="ru-RU"/>
        </w:rPr>
        <w:br/>
        <w:t>связанные с содержанием имущества»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на противопожарные мероприятия, связанные с содержанием имущества: </w:t>
      </w:r>
      <w:r>
        <w:rPr>
          <w:rFonts w:ascii="Times New Roman" w:hAnsi="Times New Roman"/>
          <w:sz w:val="28"/>
          <w:szCs w:val="28"/>
          <w:lang w:eastAsia="ru-RU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225.5 «Пусконаладочные работы»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На данный элемент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относятся расходы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пусконаладочные работы «под нагрузкой» (расходы некапитального характера, осуществляемые </w:t>
      </w:r>
      <w:r>
        <w:rPr>
          <w:rFonts w:ascii="Times New Roman" w:hAnsi="Times New Roman"/>
          <w:sz w:val="28"/>
          <w:szCs w:val="28"/>
          <w:lang w:eastAsia="ru-RU"/>
        </w:rPr>
        <w:br/>
        <w:t>при эксплуатации объектов нефинансовых активов).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225.6 «Другие расходы по содержанию имущества»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замазку, оклейку окон;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организации питания животных, находящихся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оперативном управлении, а также их ветеринарное обслуживание;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также в целях определения его технического состояния: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государственную поверку, паспортизацию, клеймение средств измерений,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том числе весового хозяйства,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манометров, термометров медицинских, уровнемеров, приборов учета,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перепадомеров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измерительных медицинских аппаратов, спидометров;</w:t>
      </w:r>
      <w:proofErr w:type="gramEnd"/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  <w:r>
        <w:rPr>
          <w:rFonts w:ascii="Times New Roman" w:hAnsi="Times New Roman"/>
          <w:sz w:val="28"/>
          <w:szCs w:val="28"/>
          <w:lang w:eastAsia="ru-RU"/>
        </w:rPr>
        <w:br/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энергетическое обследование;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бактериологических исследований воздуха </w:t>
      </w:r>
      <w:r>
        <w:rPr>
          <w:rFonts w:ascii="Times New Roman" w:hAnsi="Times New Roman"/>
          <w:sz w:val="28"/>
          <w:szCs w:val="28"/>
          <w:lang w:eastAsia="ru-RU"/>
        </w:rPr>
        <w:br/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заправку картриджей;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реставрацию музейных предметов и музейных коллекций, включенных в состав музейных фондов;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работ по реставрации нефинансовых активов,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исключением работ, носящих характер реконструкции, модернизации, дооборудования;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восстановление эффективности функционирования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которых отражаются по подстатье 223 «Коммунальные услуги» КОСГУ;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аналогичные расходы.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Подстатья 226 «Прочие работы, услуги» детализирована элементами: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226.1 «Научно-исследовательские, опытно-конструкторские работы, услуги по типовому проектированию»;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226.3 «Проектные и изыскательские работы»;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226.4 «Услуги по организации питания»;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226.5 «Услуги по охране»;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226.7 «Услуги в области информационных технологий»;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226.8 «Типографские работы, услуги»;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226.9 «Медицинские услуги и санитарно-эпидемиологические работы и услуги (не связанные с содержанием имущества)»;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226.10 «Иные работы и услуги».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226.1 «Научно-исследовательские, опытно-конструкторские работы, 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услуги по типовому проектированию»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на </w:t>
      </w:r>
      <w:r>
        <w:rPr>
          <w:rFonts w:ascii="Times New Roman" w:hAnsi="Times New Roman"/>
          <w:sz w:val="28"/>
          <w:szCs w:val="28"/>
          <w:lang w:eastAsia="ru-RU"/>
        </w:rPr>
        <w:t xml:space="preserve">научно-исследовательские, опытно-конструкторские, опытно-технологические,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геолого-разведочные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работы, работы по типовому проектированию.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разработку схем территориального планирования, градостроительных </w:t>
      </w:r>
      <w:r>
        <w:rPr>
          <w:rFonts w:ascii="Times New Roman" w:hAnsi="Times New Roman"/>
          <w:sz w:val="28"/>
          <w:szCs w:val="28"/>
          <w:lang w:eastAsia="ru-RU"/>
        </w:rPr>
        <w:br/>
        <w:t>и технических регламентов, градостроительное зонирование, планировку территорий;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межевание границ земельных участков;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архитектурно-археологических обмеров;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генеральных планов, совмещенных с проектом планировки территории;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226.3 «Проектные и изыскательские работы»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проведение проектных </w:t>
      </w:r>
      <w:r>
        <w:rPr>
          <w:rFonts w:ascii="Times New Roman" w:hAnsi="Times New Roman"/>
          <w:sz w:val="28"/>
          <w:szCs w:val="28"/>
          <w:lang w:eastAsia="ru-RU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226.4 «Услуги по организации питания»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На данный элемент относятся расходы на оплату услуг по организации питания.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226.5 «Услуги по охране»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по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услугам охраны, приобретаемым на основании договоров гражданско-правового характера </w:t>
      </w:r>
      <w:r>
        <w:rPr>
          <w:rFonts w:ascii="Times New Roman" w:hAnsi="Times New Roman"/>
          <w:sz w:val="28"/>
          <w:szCs w:val="28"/>
          <w:lang w:eastAsia="ru-RU"/>
        </w:rPr>
        <w:br/>
        <w:t>с физическими и юридическими лицами.</w:t>
      </w:r>
    </w:p>
    <w:p w:rsidR="006C3AB9" w:rsidRDefault="006C3AB9" w:rsidP="006C3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226.7 «Услуги в области информационных технологий»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обеспечение безопасности информации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режимно-секретных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по защите электронного документооборота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(поддержке программного продукта) с </w:t>
      </w:r>
      <w:r>
        <w:rPr>
          <w:rFonts w:ascii="Times New Roman" w:hAnsi="Times New Roman"/>
          <w:sz w:val="28"/>
          <w:szCs w:val="28"/>
          <w:lang w:eastAsia="ru-RU"/>
        </w:rPr>
        <w:t>использованием сертификационных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иптографической защиты информации; 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226.8 «Типографские работы, услуги»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</w:t>
      </w:r>
      <w:r>
        <w:rPr>
          <w:rFonts w:ascii="Times New Roman" w:hAnsi="Times New Roman"/>
          <w:sz w:val="28"/>
          <w:szCs w:val="28"/>
          <w:lang w:eastAsia="ru-RU"/>
        </w:rPr>
        <w:t>на переплетные работы, ксерокопирование.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226.9 «Медицинские услуги и санитарно-эпидемиологические </w:t>
      </w:r>
      <w:r>
        <w:rPr>
          <w:rFonts w:ascii="Times New Roman" w:hAnsi="Times New Roman"/>
          <w:sz w:val="28"/>
          <w:szCs w:val="28"/>
          <w:lang w:eastAsia="ru-RU"/>
        </w:rPr>
        <w:br/>
        <w:t>работы и услуги (не связанные с содержанием имущества)»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предрейсовым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осмотрам водителей), состоящих в штате учреждения;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оплате медицинских услуг, не связанных с содержанием имущества,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том числе проведение медицинских анализов;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платным услугам, оказываемым центрами государственного санитарно-эпидемиологического надзора.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226.10 «Иные работы и услуги»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  <w:r>
        <w:rPr>
          <w:rFonts w:ascii="Times New Roman" w:hAnsi="Times New Roman"/>
          <w:sz w:val="28"/>
          <w:szCs w:val="28"/>
          <w:lang w:eastAsia="ru-RU"/>
        </w:rPr>
        <w:br/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оплату услуг по разработке технических условий присоединения </w:t>
      </w:r>
      <w:r>
        <w:rPr>
          <w:rFonts w:ascii="Times New Roman" w:hAnsi="Times New Roman"/>
          <w:sz w:val="28"/>
          <w:szCs w:val="28"/>
          <w:lang w:eastAsia="ru-RU"/>
        </w:rPr>
        <w:br/>
        <w:t>к сетям инженерно-технического обеспечения, увеличения потребляемой мощности;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услуги по предоставлению выписок из государственных реестров;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инкассаторские услуги;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подписку на периодические и справочные издания, в том числе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для читальных залов библиотек, с учетом доставки подписных изданий,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если она предусмотрена в договоре подписки;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по курьерской доставке;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рекламного характера (в том числе, размещение объявлений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средствах массовой информации);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демеркуризации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услуги агентов (включая услуги организатора торговли, депозитария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т.п.) по операциям с государственными (муниципальными) активами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обязательствами;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оплату комиссионного вознаграждения за услуги и затрат, связанных </w:t>
      </w:r>
      <w:r>
        <w:rPr>
          <w:rFonts w:ascii="Times New Roman" w:hAnsi="Times New Roman"/>
          <w:sz w:val="28"/>
          <w:szCs w:val="28"/>
          <w:lang w:eastAsia="ru-RU"/>
        </w:rPr>
        <w:br/>
        <w:t>с осуществлением компенсационных выплат по сбережениям граждан;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кредитных рейтинговых агентств по присвоению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поддержанию кредитного рейтинга Республики Башкортостан;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найм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жилого помещения) на период соревнований, учебной практики;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инвентаризации и паспортизации зданий, сооружений, других основных средств;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работы по погрузке, разгрузке, укладке, складированию нефинансовых активов;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работы по распиловке, колке и укладке дров;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и работы по утилизации, захоронению отходов;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закрытом аукционе, иные функции, связанные с обеспечением проведения торгов);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и работы по организации временных выставок по искусству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услуги и работы по организации и проведению разного рода мероприятий путем оформления между заказчиком мероприятия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услуги и работы по организации участия в выставках, конференциях, форумах, семинарах, совещаниях, тренингах, соревнованиях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тому подобное (в том числе взносы за участие в указанных мероприятиях);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по обучению на курсах повышения квалификации, подготовки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переподготовки специалистов;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выплаты присяжным, народным, арбитражным заседателям, участвующим в судебном процессе, а также адвокатам в установленном  законодательством Российской Федерации порядке;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оплату юридических и адвокатских услуг, в том числе связанных </w:t>
      </w:r>
      <w:r>
        <w:rPr>
          <w:rFonts w:ascii="Times New Roman" w:hAnsi="Times New Roman"/>
          <w:sz w:val="28"/>
          <w:szCs w:val="28"/>
          <w:lang w:eastAsia="ru-RU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услуги, оказываемые в рамках договора комиссии;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плату за пользование наплавным мостом (понтонной переправой), платной автомобильной дорогой; 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услуги по изготовлению объектов нефинансовых активов из материала заказчика;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плату за использование радиочастотного спектра;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оплату представительских расходов, прием и обслуживание делегаций;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оплату судебных издержек, связанных с представлением интересов Российской Федерации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международных судебных и иных юридических спорах;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осуществляемые в целях реализации соглашений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международными финансовыми организациями;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оплату иных медицинских услуг;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аналогичные расходы, не отнесенные на элементы 226.1 – 226.9.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на данный элемент КОСГУ относятся расходы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возмещение персоналу расходов, связанных со служебными командировками: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проезду к месту служебной командировки и обратно к месту постоянной работы транспортом общего пользования, соответственно,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станции, пристани, аэропорту и от станции, пристани, аэропорта, если они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находятся за чертой населенного пункта, при наличии документов (билетов), подтверждающих эти расходы;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найму жилых помещений;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ведома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работодателя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коллективным договором или локальным актом работодателя;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возмещение персоналу расходов на прохождение медицинского осмотра;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компенсация за содержание служебных собак по месту жительства;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компенсация стоимости вещевого имущества;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помещения) спортсменам и студентам при их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различного рода мероприятия (соревнования, олимпиады, учебную практику и иные мероприятия).</w:t>
      </w:r>
      <w:proofErr w:type="gramEnd"/>
    </w:p>
    <w:p w:rsidR="006C3AB9" w:rsidRDefault="006C3AB9" w:rsidP="006C3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обязательному медицинскому страхованию.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251.2 «Перечисления другим бюджетам бюджетной системы Российской Федерации (ТФОМС)»;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251.1 «Перечисления другим бюджетам бюджетной системы 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Российской Федерации (для исключения внутренних оборотов)»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251.2 «Перечисления другим бюджетам бюджетной системы 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Российской Федерации (ТФОМС)»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251.3 «Перечисления другим бюджетам бюджетной системы 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 (не исключаемые из внутренних оборотов)"</w:t>
      </w:r>
      <w:proofErr w:type="gramEnd"/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данный элемент относятся расходы на предоставление межбюджетных трансфертов другим бюджетам бюджетной системы,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br/>
        <w:t>не участвующим в консолидации.</w:t>
      </w:r>
    </w:p>
    <w:p w:rsidR="006C3AB9" w:rsidRDefault="006C3AB9" w:rsidP="006C3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 310 «Увеличение стоимости основных средств» детализирована подстатьями: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311 «Увеличение стоимости основных средств, осуществляемое </w:t>
      </w:r>
      <w:r>
        <w:rPr>
          <w:rFonts w:ascii="Times New Roman" w:hAnsi="Times New Roman"/>
          <w:sz w:val="28"/>
          <w:szCs w:val="28"/>
          <w:lang w:eastAsia="ru-RU"/>
        </w:rPr>
        <w:br/>
        <w:t>в рамках бюджетных инвестиций»;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312 «Иные расходы, связанные с увеличением стоимости основных средств».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311 «Увеличение стоимости основных средств, 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осуществляемое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рамках бюджетных инвестиций»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br/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312 «Иные расходы, связанные с увеличением стоимости</w:t>
      </w:r>
    </w:p>
    <w:p w:rsidR="006C3AB9" w:rsidRDefault="006C3AB9" w:rsidP="006C3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основных средств»</w:t>
      </w:r>
    </w:p>
    <w:p w:rsidR="006C3AB9" w:rsidRDefault="006C3AB9" w:rsidP="006C3AB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данный элемент относятся иные расходы,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связанные с увеличением стоимости основных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статье 310, за исключением вышеперечисленных расходов по элементу 311.</w:t>
      </w:r>
    </w:p>
    <w:p w:rsidR="006C3AB9" w:rsidRDefault="006C3AB9" w:rsidP="006C3AB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Подстатья 343 «Увеличение стоимости горюче-смазочных материалов»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детализирована элементами:</w:t>
      </w:r>
    </w:p>
    <w:p w:rsidR="006C3AB9" w:rsidRDefault="006C3AB9" w:rsidP="006C3AB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343.1</w:t>
      </w:r>
      <w:r>
        <w:rPr>
          <w:rFonts w:ascii="Times New Roman" w:hAnsi="Times New Roman"/>
          <w:sz w:val="28"/>
          <w:szCs w:val="28"/>
        </w:rPr>
        <w:t xml:space="preserve"> «Увеличение стоимости топливно-энергетических ресурсов»;</w:t>
      </w:r>
    </w:p>
    <w:p w:rsidR="006C3AB9" w:rsidRDefault="006C3AB9" w:rsidP="006C3AB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343.2</w:t>
      </w:r>
      <w:r>
        <w:rPr>
          <w:rFonts w:ascii="Times New Roman" w:hAnsi="Times New Roman"/>
          <w:sz w:val="28"/>
          <w:szCs w:val="28"/>
        </w:rPr>
        <w:t xml:space="preserve"> «Увеличение стоимости прочих горюче-смазочных материалов».</w:t>
      </w:r>
    </w:p>
    <w:p w:rsidR="006C3AB9" w:rsidRDefault="006C3AB9" w:rsidP="006C3AB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343.1</w:t>
      </w:r>
      <w:r>
        <w:rPr>
          <w:rFonts w:ascii="Times New Roman" w:hAnsi="Times New Roman"/>
          <w:sz w:val="28"/>
          <w:szCs w:val="28"/>
        </w:rPr>
        <w:t xml:space="preserve"> «Увеличение стоимости топливно-энергетических ресурсов»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данный элемент относятся расходы по оплате договоров </w:t>
      </w:r>
      <w:r>
        <w:rPr>
          <w:rFonts w:ascii="Times New Roman" w:hAnsi="Times New Roman"/>
          <w:sz w:val="28"/>
          <w:szCs w:val="28"/>
          <w:lang w:eastAsia="ru-RU"/>
        </w:rPr>
        <w:br/>
        <w:t>на приобретение дров и угля.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343.2</w:t>
      </w:r>
      <w:r>
        <w:rPr>
          <w:rFonts w:ascii="Times New Roman" w:hAnsi="Times New Roman"/>
          <w:sz w:val="28"/>
          <w:szCs w:val="28"/>
        </w:rPr>
        <w:t xml:space="preserve"> «Увеличение стоимости прочих горюче-смазочных материалов»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данный элемент относятся расходы по оплате договоров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приобретение </w:t>
      </w:r>
      <w:r>
        <w:rPr>
          <w:rFonts w:ascii="Times New Roman" w:hAnsi="Times New Roman"/>
          <w:sz w:val="28"/>
          <w:szCs w:val="28"/>
        </w:rPr>
        <w:t xml:space="preserve">прочих горюче-смазочных материалов, за исключением перечисленных расходов по элементу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343.1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 888 «Сводные расходы, формируемые в рамках аналитики»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lastRenderedPageBreak/>
        <w:t xml:space="preserve">По данной статье отражается </w:t>
      </w:r>
      <w:r>
        <w:rPr>
          <w:rFonts w:ascii="Times New Roman" w:hAnsi="Times New Roman"/>
          <w:sz w:val="28"/>
          <w:szCs w:val="28"/>
        </w:rPr>
        <w:t>контрольный показатель предельного объема финансирования, рассчитанный Министерством финансов Республики Башкортостан.</w:t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999 «Условно утвержденные расходы»</w:t>
      </w:r>
    </w:p>
    <w:p w:rsidR="006C3AB9" w:rsidRDefault="006C3AB9" w:rsidP="006C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данную статью относятся расходы, не распределенные в плановом периоде.</w:t>
      </w:r>
    </w:p>
    <w:p w:rsidR="006C3AB9" w:rsidRDefault="006C3AB9" w:rsidP="006C3AB9">
      <w:pPr>
        <w:spacing w:after="0" w:line="240" w:lineRule="auto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6C3AB9" w:rsidRDefault="006C3AB9" w:rsidP="006C3AB9">
      <w:pPr>
        <w:spacing w:after="0" w:line="240" w:lineRule="auto"/>
        <w:ind w:left="54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Белебеевский район </w:t>
      </w:r>
    </w:p>
    <w:p w:rsidR="006C3AB9" w:rsidRDefault="006C3AB9" w:rsidP="006C3AB9">
      <w:pPr>
        <w:spacing w:after="0" w:line="240" w:lineRule="auto"/>
        <w:ind w:left="54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6C3AB9" w:rsidRDefault="006C3AB9" w:rsidP="006C3A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главных распорядителей средств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 </w:t>
      </w: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372"/>
        <w:gridCol w:w="8189"/>
      </w:tblGrid>
      <w:tr w:rsidR="006C3AB9" w:rsidTr="006C3AB9">
        <w:trPr>
          <w:cantSplit/>
          <w:trHeight w:val="7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главных распорядителей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средств бюджета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сельского поселения </w:t>
            </w:r>
            <w:r w:rsidR="00C64F04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Знаменский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сельсовет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Белебеевский район Республики Башкортостан</w:t>
            </w:r>
          </w:p>
        </w:tc>
      </w:tr>
    </w:tbl>
    <w:p w:rsidR="006C3AB9" w:rsidRDefault="006C3AB9" w:rsidP="006C3AB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561" w:type="dxa"/>
        <w:tblInd w:w="-4" w:type="dxa"/>
        <w:tblLook w:val="04A0"/>
      </w:tblPr>
      <w:tblGrid>
        <w:gridCol w:w="1372"/>
        <w:gridCol w:w="8189"/>
      </w:tblGrid>
      <w:tr w:rsidR="006C3AB9" w:rsidTr="006C3AB9">
        <w:trPr>
          <w:cantSplit/>
          <w:trHeight w:val="20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C3AB9" w:rsidTr="006C3AB9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OLE_LINK2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сельского поселения </w:t>
            </w:r>
            <w:r w:rsidR="00C64F04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Знаменский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муниципального района Белебеевский район Республики Башкортостан</w:t>
            </w:r>
          </w:p>
        </w:tc>
      </w:tr>
      <w:bookmarkEnd w:id="7"/>
    </w:tbl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6C3AB9" w:rsidRDefault="006C3AB9" w:rsidP="006C3AB9">
      <w:pPr>
        <w:spacing w:after="0" w:line="240" w:lineRule="auto"/>
        <w:ind w:left="54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 xml:space="preserve">Знаменский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Белебеевский район </w:t>
      </w:r>
    </w:p>
    <w:p w:rsidR="006C3AB9" w:rsidRDefault="006C3AB9" w:rsidP="006C3AB9">
      <w:pPr>
        <w:spacing w:after="0" w:line="240" w:lineRule="auto"/>
        <w:ind w:left="54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6C3AB9" w:rsidRDefault="006C3AB9" w:rsidP="006C3A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Перечень целевых статей расходов бюджета 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сельского поселения </w:t>
      </w:r>
      <w:r w:rsidR="00C64F04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Белебеевский район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br/>
      </w: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7545"/>
      </w:tblGrid>
      <w:tr w:rsidR="006C3AB9" w:rsidTr="006C3AB9">
        <w:trPr>
          <w:cantSplit/>
          <w:trHeight w:val="79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целевой статьи расходов</w:t>
            </w:r>
          </w:p>
        </w:tc>
      </w:tr>
    </w:tbl>
    <w:p w:rsidR="006C3AB9" w:rsidRDefault="006C3AB9" w:rsidP="006C3AB9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7565"/>
      </w:tblGrid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«Социальная поддержка отдельных категорий граждан в сельском поселении </w:t>
            </w:r>
            <w:r w:rsidR="009A53F3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Знаменский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Башкортостан»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02 0 00 74000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«Совершенствование деятельности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9A53F3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Знаменский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Белебеевский район Республики Башкортостан»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«Текущие расходы на содержание администрации»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04 0 01 02030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04 0 01 02040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"Дополнительное профессиональное обучение муниципальных служащих"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04 0 02 02040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Подпрограмма «Совершенствование деятельности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9A53F3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Знаменский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Белебеевский район Республики Башкортостан»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образования"</w:t>
            </w:r>
          </w:p>
        </w:tc>
      </w:tr>
      <w:tr w:rsidR="006C3AB9" w:rsidTr="006C3AB9">
        <w:trPr>
          <w:cantSplit/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04 1 01 07500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6C3AB9" w:rsidTr="006C3AB9">
        <w:trPr>
          <w:cantSplit/>
          <w:trHeight w:val="8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9" w:rsidRDefault="006C3A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Муниципальная программа "Управление имуществом, находящимся в собственности муниципального района Белебеевский район Республики Башкортостан"</w:t>
            </w:r>
          </w:p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AB9" w:rsidTr="006C3AB9">
        <w:trPr>
          <w:cantSplit/>
          <w:trHeight w:val="64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12 0 00 09040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обслуживание муниципальной казны</w:t>
            </w:r>
          </w:p>
        </w:tc>
      </w:tr>
      <w:tr w:rsidR="006C3AB9" w:rsidTr="006C3AB9">
        <w:trPr>
          <w:cantSplit/>
          <w:trHeight w:val="10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12 0 00 92360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«Обеспечение первичных мер пожарной безопасности на территории сельского поселения </w:t>
            </w:r>
            <w:r w:rsidR="009A53F3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Знаменский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Белебеевский район Республики Башкортостан»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16 0 00 24300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"Модернизация и реформирование жилищно-коммунального хозяйства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9A53F3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Знаменский</w:t>
            </w:r>
            <w:r w:rsidR="009A53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20 0 00 03610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 в отношении помещений, находящихся в муниципальной собственности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20 0 00 06050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20 0 00 06400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20 0 00 74040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транспортной системы муниципального района Белебеевский район Республики Башкортостан» 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21 0 00 03150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расходы</w:t>
            </w:r>
          </w:p>
        </w:tc>
      </w:tr>
      <w:tr w:rsidR="006C3AB9" w:rsidTr="006C3AB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99 0 00 51180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</w:tbl>
    <w:p w:rsidR="006C3AB9" w:rsidRDefault="006C3AB9" w:rsidP="006C3A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6C3AB9">
          <w:pgSz w:w="11906" w:h="16838"/>
          <w:pgMar w:top="1160" w:right="851" w:bottom="1135" w:left="1701" w:header="709" w:footer="709" w:gutter="0"/>
          <w:cols w:space="720"/>
        </w:sect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6C3AB9" w:rsidRDefault="006C3AB9" w:rsidP="006C3AB9">
      <w:pPr>
        <w:spacing w:after="0" w:line="240" w:lineRule="auto"/>
        <w:ind w:left="54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A53F3">
        <w:rPr>
          <w:rFonts w:ascii="Times New Roman" w:hAnsi="Times New Roman"/>
          <w:color w:val="0000FF"/>
          <w:sz w:val="28"/>
          <w:szCs w:val="28"/>
          <w:lang w:eastAsia="ru-RU"/>
        </w:rPr>
        <w:t xml:space="preserve">Знаменский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Белебеевский район </w:t>
      </w:r>
    </w:p>
    <w:p w:rsidR="006C3AB9" w:rsidRDefault="006C3AB9" w:rsidP="006C3AB9">
      <w:pPr>
        <w:spacing w:after="0" w:line="240" w:lineRule="auto"/>
        <w:ind w:left="54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6C3AB9" w:rsidRDefault="006C3AB9" w:rsidP="006C3A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кодов источников финансирования дефицита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="009A53F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 и соответствующих им кодов видов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(подвидов, аналитических групп) источников финансирования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дефицита бюджета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A53F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</w:t>
      </w:r>
    </w:p>
    <w:p w:rsidR="006C3AB9" w:rsidRDefault="006C3AB9" w:rsidP="006C3AB9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6C3AB9" w:rsidTr="006C3A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кода группы, подгруппы,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статьи, подвида, аналитической группы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вида источников финансирования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дефицитов бюджетов</w:t>
            </w:r>
            <w:proofErr w:type="gramEnd"/>
          </w:p>
        </w:tc>
      </w:tr>
    </w:tbl>
    <w:p w:rsidR="006C3AB9" w:rsidRDefault="006C3AB9" w:rsidP="006C3AB9">
      <w:pPr>
        <w:spacing w:after="0" w:line="240" w:lineRule="auto"/>
        <w:rPr>
          <w:rFonts w:ascii="Times New Roman" w:hAnsi="Times New Roman"/>
          <w:vanish/>
          <w:sz w:val="2"/>
          <w:szCs w:val="2"/>
          <w:lang w:eastAsia="ru-RU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6013"/>
      </w:tblGrid>
      <w:tr w:rsidR="006C3AB9" w:rsidTr="006C3AB9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C3AB9" w:rsidTr="006C3AB9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000 01 00 00 00 00 0000 000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6C3AB9" w:rsidTr="006C3AB9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000 01 05 00 00 00 0000 000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Изменение остатков средств на счетах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 учету средств бюджетов</w:t>
            </w:r>
          </w:p>
        </w:tc>
      </w:tr>
      <w:tr w:rsidR="006C3AB9" w:rsidTr="006C3AB9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000 01 05 02 01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Изменение прочих остатков денежных средств бюджетов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</w:tbl>
    <w:p w:rsidR="006C3AB9" w:rsidRDefault="006C3AB9" w:rsidP="006C3A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6C3AB9">
          <w:pgSz w:w="11906" w:h="16838"/>
          <w:pgMar w:top="1160" w:right="851" w:bottom="1135" w:left="1701" w:header="709" w:footer="709" w:gutter="0"/>
          <w:cols w:space="720"/>
        </w:sectPr>
      </w:pPr>
    </w:p>
    <w:p w:rsidR="006C3AB9" w:rsidRDefault="006C3AB9" w:rsidP="006C3AB9">
      <w:pPr>
        <w:spacing w:after="0" w:line="240" w:lineRule="auto"/>
        <w:ind w:left="5460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6C3AB9">
          <w:type w:val="continuous"/>
          <w:pgSz w:w="11906" w:h="16838"/>
          <w:pgMar w:top="1160" w:right="851" w:bottom="1135" w:left="1701" w:header="709" w:footer="709" w:gutter="0"/>
          <w:cols w:space="720"/>
        </w:sectPr>
      </w:pPr>
    </w:p>
    <w:p w:rsidR="006C3AB9" w:rsidRDefault="006C3AB9" w:rsidP="006C3AB9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6C3AB9" w:rsidRDefault="006C3AB9" w:rsidP="006C3AB9">
      <w:pPr>
        <w:spacing w:after="0" w:line="240" w:lineRule="auto"/>
        <w:ind w:left="54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сельского поселения </w:t>
      </w:r>
      <w:r w:rsidR="009A53F3">
        <w:rPr>
          <w:rFonts w:ascii="Times New Roman" w:hAnsi="Times New Roman"/>
          <w:color w:val="0000FF"/>
          <w:sz w:val="28"/>
          <w:szCs w:val="28"/>
          <w:lang w:eastAsia="ru-RU"/>
        </w:rPr>
        <w:t>Знаменский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Белебеевский район </w:t>
      </w:r>
    </w:p>
    <w:p w:rsidR="006C3AB9" w:rsidRDefault="006C3AB9" w:rsidP="006C3AB9">
      <w:pPr>
        <w:spacing w:after="0" w:line="240" w:lineRule="auto"/>
        <w:ind w:left="54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6C3AB9" w:rsidRDefault="006C3AB9" w:rsidP="006C3A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кодов статей, подстатей (элементов) расходов </w:t>
      </w:r>
      <w:r>
        <w:rPr>
          <w:rFonts w:ascii="Times New Roman" w:hAnsi="Times New Roman"/>
          <w:sz w:val="28"/>
          <w:szCs w:val="28"/>
          <w:lang w:eastAsia="ru-RU"/>
        </w:rPr>
        <w:br/>
        <w:t>операций сектора государственного управления</w:t>
      </w:r>
    </w:p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6C3AB9" w:rsidTr="006C3AB9">
        <w:trPr>
          <w:trHeight w:val="6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ind w:left="14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B9" w:rsidRDefault="006C3AB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</w:tbl>
    <w:p w:rsidR="006C3AB9" w:rsidRDefault="006C3AB9" w:rsidP="006C3AB9">
      <w:pPr>
        <w:spacing w:after="0" w:line="240" w:lineRule="auto"/>
        <w:jc w:val="center"/>
        <w:rPr>
          <w:rFonts w:ascii="Times New Roman" w:hAnsi="Times New Roman"/>
          <w:vanish/>
          <w:sz w:val="2"/>
          <w:szCs w:val="2"/>
          <w:lang w:eastAsia="ru-RU"/>
        </w:rPr>
      </w:pPr>
    </w:p>
    <w:tbl>
      <w:tblPr>
        <w:tblW w:w="9547" w:type="dxa"/>
        <w:tblInd w:w="10" w:type="dxa"/>
        <w:tblLook w:val="04A0"/>
      </w:tblPr>
      <w:tblGrid>
        <w:gridCol w:w="1196"/>
        <w:gridCol w:w="8351"/>
      </w:tblGrid>
      <w:tr w:rsidR="006C3AB9" w:rsidTr="006C3AB9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Оплата труда, начисления на выплаты по оплате труда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Начисления на выплаты по оплате труда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Оплата работ, услуг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Услуги связи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предоставления тепловой энергии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горячего водоснабжения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холодного водоснабжения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предоставления газа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предоставления электроэнергии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канализации, ассенизации, водоотведения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расходы по оплате коммунальных услуг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 (контрактов)</w:t>
            </w:r>
          </w:p>
        </w:tc>
      </w:tr>
      <w:tr w:rsidR="006C3AB9" w:rsidTr="006C3AB9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 оплату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 (контрактов) </w:t>
            </w:r>
          </w:p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 оплату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 (контрактов)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 счет экономии расходов на оплату услуг печного отопления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 оплату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 оплату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(контрактов) за счет экономии расходов на оплату услуг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холодного водоснабжения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 оплату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 (контрактов)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 счет экономии расходов на оплату услуг предоставления газа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 оплату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 (контрактов)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Работы, услуги по содержанию имущества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нефинансовых активов в чистоте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 ремонт (ремонт)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Противопожарные мероприятия, связанные с содержанием имущества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Пусконаладочные работы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расходы по содержанию имущества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работы, услуги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Проектные и изыскательские работы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 организации питания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Услуги по охране 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Услуги в области информационных технологий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Типографские работы, услуги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Медицинские услуги и санитарно-эпидемиологические работы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услуги (не связанные с содержанием имущества)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Иные работы и услуги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Услуги, работы для целей капитальных вложений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внутреннего долга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внешнего долга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перечисления текущего характера организациям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перечисления бюджетам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Перечисления другим бюджетам бюджетной системы </w:t>
            </w:r>
          </w:p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Перечисления другим бюджетам бюджетной системы </w:t>
            </w:r>
          </w:p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 (для исключения внутренних оборотов)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Перечисления другим бюджетам бюджетной системы </w:t>
            </w:r>
          </w:p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 (ТФОМС)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Перечисления другим бюджетам бюджетной системы </w:t>
            </w:r>
          </w:p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Перечисления международным организациям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Пенсии, пособия и выплаты по пенсионному, социальному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медицинскому страхованию населения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Пособия по социальной помощи населению в денежной форме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Пособия по социальной помощи населению в натуральной форме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компенсации персоналу в натуральной форме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Операции с активами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Расходование материальных запасов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расходы по операциям с активами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Убытки от обесценения активов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капитального характера организациям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перечисления капитального характера некоммерческим организациям и физическим лицам – производителям товаров, работ и услуг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Налоги, пошлины и сборы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Штрафные санкции по долговым обязательствам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экономические санкции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текущего характера физическим лицам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выплаты капитального характера физическим лицам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выплаты капитального характера организациям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Поступление нефинансовых активов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стоимости основных средств, осуществляемое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рамках бюджетных инвестиций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Иные расходы, связанные с увеличением стоимости основных средств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стоимости нематериальных активов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непроизведенных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активов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продуктов питания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мягкого инвентаря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стоимости права пользования 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права пользования активом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стоимости биологических активов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Поступление финансовых активов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стоимости акций и иных финансовых инструментов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Сводные расходы, формируемые в рамках аналитики</w:t>
            </w:r>
          </w:p>
        </w:tc>
      </w:tr>
      <w:tr w:rsidR="006C3AB9" w:rsidTr="006C3AB9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B9" w:rsidRDefault="006C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</w:tbl>
    <w:p w:rsidR="006C3AB9" w:rsidRDefault="006C3AB9" w:rsidP="006C3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AB9" w:rsidRDefault="006C3AB9" w:rsidP="006C3AB9">
      <w:pPr>
        <w:spacing w:after="0" w:line="240" w:lineRule="auto"/>
        <w:jc w:val="center"/>
      </w:pPr>
    </w:p>
    <w:p w:rsidR="00061AD4" w:rsidRDefault="00061AD4"/>
    <w:sectPr w:rsidR="00061AD4" w:rsidSect="0006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AB9"/>
    <w:rsid w:val="00061AD4"/>
    <w:rsid w:val="002D6EFE"/>
    <w:rsid w:val="00454096"/>
    <w:rsid w:val="006C3AB9"/>
    <w:rsid w:val="00962C53"/>
    <w:rsid w:val="009A53F3"/>
    <w:rsid w:val="00BB7BB1"/>
    <w:rsid w:val="00C64F04"/>
    <w:rsid w:val="00D46C12"/>
    <w:rsid w:val="00F3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A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C3AB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3A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C3AB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7">
    <w:name w:val="для приказа заголовок"/>
    <w:basedOn w:val="a"/>
    <w:qFormat/>
    <w:rsid w:val="006C3AB9"/>
    <w:pPr>
      <w:autoSpaceDE w:val="0"/>
      <w:autoSpaceDN w:val="0"/>
      <w:adjustRightInd w:val="0"/>
      <w:snapToGri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6C3AB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C3A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0BE5AED03A3704D47A5BF982DA8EF96FB5F8507024FB0DB476B7896OFSEE" TargetMode="External"/><Relationship Id="rId5" Type="http://schemas.openxmlformats.org/officeDocument/2006/relationships/hyperlink" Target="file:///C:\Users\User\Desktop\&#1055;&#1086;&#1089;&#1090;&#1072;&#1085;&#1086;&#1074;&#1083;&#1077;&#1085;&#1080;&#1103;%20&#1086;&#1090;%2031.12.2020\&#1055;&#1086;&#1089;&#1090;&#1072;&#1085;&#1086;&#1074;&#1083;&#1077;&#1085;&#1080;&#1077;%20&#8470;%20791%20&#1086;&#1090;%2031.12.2019%20&#1041;&#1070;&#1044;&#1046;&#1045;&#1058;&#1053;&#1040;&#1071;%20&#1050;&#1051;&#1040;&#1057;&#1057;&#1048;&#1060;&#1048;&#1050;&#1040;&#1062;&#1048;&#1071;%20(&#1086;&#1073;&#1088;&#1072;&#1079;&#1077;&#1094;%20&#1076;&#1083;&#1103;%20&#1057;&#1055;)%20(1).doc" TargetMode="External"/><Relationship Id="rId4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7339</Words>
  <Characters>41837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2020-08-19T04:12:00Z</dcterms:created>
  <dcterms:modified xsi:type="dcterms:W3CDTF">2020-08-19T04:35:00Z</dcterms:modified>
</cp:coreProperties>
</file>